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2F20" w14:textId="3D0781E6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Spett. </w:t>
      </w:r>
      <w:r w:rsidR="001C79B1">
        <w:rPr>
          <w:rFonts w:ascii="Times New Roman" w:hAnsi="Times New Roman" w:cs="Times New Roman"/>
          <w:kern w:val="0"/>
          <w:sz w:val="26"/>
          <w:szCs w:val="26"/>
        </w:rPr>
        <w:t>Unione Montana Mombarone</w:t>
      </w:r>
    </w:p>
    <w:p w14:paraId="04D0B1F3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jc w:val="right"/>
        <w:rPr>
          <w:rFonts w:ascii="Times New Roman" w:hAnsi="Times New Roman" w:cs="Times New Roman"/>
          <w:kern w:val="0"/>
        </w:rPr>
      </w:pPr>
    </w:p>
    <w:p w14:paraId="55476A27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left="2124" w:right="49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Alla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c.a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del Responsabile per la prevenzione della corruzione</w:t>
      </w:r>
    </w:p>
    <w:p w14:paraId="2FC040D2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rPr>
          <w:rFonts w:ascii="Times New Roman" w:hAnsi="Times New Roman" w:cs="Times New Roman"/>
          <w:kern w:val="0"/>
        </w:rPr>
      </w:pPr>
    </w:p>
    <w:p w14:paraId="7D838C48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</w:t>
      </w:r>
    </w:p>
    <w:p w14:paraId="3AA997C0" w14:textId="3A014E61" w:rsidR="00916495" w:rsidRDefault="00916495" w:rsidP="00916495">
      <w:pPr>
        <w:autoSpaceDE w:val="0"/>
        <w:autoSpaceDN w:val="0"/>
        <w:adjustRightInd w:val="0"/>
        <w:spacing w:line="360" w:lineRule="auto"/>
        <w:ind w:left="1247" w:right="49" w:hanging="1247"/>
        <w:jc w:val="both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OGGETTO: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ab/>
        <w:t xml:space="preserve">Osservazioni in merito al codice di comportamento dei dipendenti </w:t>
      </w:r>
      <w:r w:rsidR="001C79B1">
        <w:rPr>
          <w:rFonts w:ascii="Times New Roman" w:hAnsi="Times New Roman" w:cs="Times New Roman"/>
          <w:b/>
          <w:bCs/>
          <w:kern w:val="0"/>
          <w:sz w:val="22"/>
          <w:szCs w:val="22"/>
        </w:rPr>
        <w:t>dell’Unione Montana Mombarone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.</w:t>
      </w:r>
    </w:p>
    <w:p w14:paraId="172F6251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  <w:kern w:val="0"/>
          <w:sz w:val="22"/>
          <w:szCs w:val="22"/>
        </w:rPr>
      </w:pPr>
    </w:p>
    <w:p w14:paraId="0FDB6E6F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Visto l’avviso pubblico con il quale l’Amministrazione informa sulla predisposizione di un proprio Codice di comportamento, contestualmente chiedendo osservazioni in merito;</w:t>
      </w:r>
    </w:p>
    <w:p w14:paraId="702843DB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Il sottoscritto ___________________________________________________________________________;</w:t>
      </w:r>
    </w:p>
    <w:p w14:paraId="53C016DA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in qualità di _____________________________________________________________________________ </w:t>
      </w:r>
      <w:r>
        <w:rPr>
          <w:rFonts w:ascii="Times New Roman" w:hAnsi="Times New Roman" w:cs="Times New Roman"/>
          <w:i/>
          <w:iCs/>
          <w:kern w:val="0"/>
          <w:sz w:val="22"/>
          <w:szCs w:val="22"/>
        </w:rPr>
        <w:t>(specificare la tipologia del soggetto e la categoria di appartenenza),</w:t>
      </w:r>
    </w:p>
    <w:p w14:paraId="0B39916D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F O R M U L A</w:t>
      </w:r>
    </w:p>
    <w:p w14:paraId="3A8CA91D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le seguenti osservazioni in merito a ciascuna delle distinte previsioni dell’ipotesi di Codice di comportamento elaborata.</w:t>
      </w:r>
    </w:p>
    <w:p w14:paraId="41407EF3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6252F9B5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1 - Disposizioni di carattere generale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23A50E60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426EE5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0E2541C9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46596561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2 - Ambito di applicazione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1CFD035A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E931E44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317655DC" w14:textId="77777777" w:rsidR="00916495" w:rsidRDefault="00916495" w:rsidP="00916495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23C89B4F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3 - Prevenzione dei conflitti di interesse, reali e potenziali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74C86733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1FAFCFD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472C01F1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7E536279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4 - Rapporti con il pubblico e con i terzi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70E166FB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FF5B9AF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1238A76B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227B6DA5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5 - Social media policy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0B872592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42A0823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5AB91972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0A12083A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6 - Correttezza e comportamento in servizio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5130CD1D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0D25C6E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5839B3C4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38B24510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7 - Collaborazione attiva dei dipendenti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4EB3AB2F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A104F01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Osservazioni:</w:t>
            </w:r>
          </w:p>
        </w:tc>
      </w:tr>
    </w:tbl>
    <w:p w14:paraId="5DBB1166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6C976266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8 - Comportamento nei rapporti privati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496983BE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6A6D5EC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6FEFF506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6397E1B0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9 - Dirigenti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7D2602FF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4B9F62D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364DEAFF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663D03F0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10 - Vigilanza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4C15E1E0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DCCFD15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7E8720A5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20FC44B7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11 - Formazione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52783811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8E4F42E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690BB638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015A7E94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12 - Violazione dei doveri del codice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06267C98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7B6AD64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0D869918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7FABDC95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Art. 13 - Pubblicazione ed entrata in vigore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796DD6F7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3A44C9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05DCBCFE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004B081C" w14:textId="77777777" w:rsidR="00916495" w:rsidRDefault="00916495" w:rsidP="00916495">
      <w:pPr>
        <w:autoSpaceDE w:val="0"/>
        <w:autoSpaceDN w:val="0"/>
        <w:adjustRightInd w:val="0"/>
        <w:spacing w:after="120"/>
        <w:ind w:right="49"/>
        <w:jc w:val="both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Altro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6495" w14:paraId="0B9679C8" w14:textId="77777777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982D79D" w14:textId="77777777" w:rsidR="00916495" w:rsidRDefault="00916495" w:rsidP="00916495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Osservazioni:</w:t>
            </w:r>
          </w:p>
        </w:tc>
      </w:tr>
    </w:tbl>
    <w:p w14:paraId="26CAA40E" w14:textId="77777777" w:rsidR="00916495" w:rsidRDefault="00916495" w:rsidP="00916495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470481FB" w14:textId="77777777" w:rsidR="00916495" w:rsidRDefault="00916495" w:rsidP="00916495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kern w:val="0"/>
          <w:sz w:val="22"/>
          <w:szCs w:val="22"/>
        </w:rPr>
      </w:pPr>
    </w:p>
    <w:p w14:paraId="12FB4C4F" w14:textId="77777777" w:rsidR="00916495" w:rsidRDefault="00916495" w:rsidP="00916495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Data ___________________</w:t>
      </w:r>
    </w:p>
    <w:p w14:paraId="4DAB292C" w14:textId="77777777" w:rsidR="00916495" w:rsidRDefault="00916495" w:rsidP="00916495">
      <w:pPr>
        <w:autoSpaceDE w:val="0"/>
        <w:autoSpaceDN w:val="0"/>
        <w:adjustRightInd w:val="0"/>
        <w:spacing w:after="120" w:line="360" w:lineRule="auto"/>
        <w:ind w:left="5103" w:right="49"/>
        <w:jc w:val="righ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Firma</w:t>
      </w:r>
    </w:p>
    <w:p w14:paraId="3A5758D9" w14:textId="77777777" w:rsidR="00916495" w:rsidRDefault="00916495" w:rsidP="00916495">
      <w:pPr>
        <w:autoSpaceDE w:val="0"/>
        <w:autoSpaceDN w:val="0"/>
        <w:adjustRightInd w:val="0"/>
        <w:spacing w:line="360" w:lineRule="auto"/>
        <w:ind w:left="5103" w:right="49"/>
        <w:jc w:val="righ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_____________________________________</w:t>
      </w:r>
    </w:p>
    <w:p w14:paraId="43F84AD5" w14:textId="77777777" w:rsidR="00065DF3" w:rsidRDefault="00065DF3"/>
    <w:sectPr w:rsidR="00065DF3" w:rsidSect="00834F4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95"/>
    <w:rsid w:val="00065DF3"/>
    <w:rsid w:val="001C79B1"/>
    <w:rsid w:val="00916495"/>
    <w:rsid w:val="009A32D6"/>
    <w:rsid w:val="00B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953C"/>
  <w15:chartTrackingRefBased/>
  <w15:docId w15:val="{A0659B73-AA7C-6E47-88E9-F0E3BE1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Verdura</dc:creator>
  <cp:keywords/>
  <dc:description/>
  <cp:lastModifiedBy>Segretario</cp:lastModifiedBy>
  <cp:revision>2</cp:revision>
  <dcterms:created xsi:type="dcterms:W3CDTF">2023-10-31T16:24:00Z</dcterms:created>
  <dcterms:modified xsi:type="dcterms:W3CDTF">2023-10-31T16:24:00Z</dcterms:modified>
</cp:coreProperties>
</file>